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21B9">
      <w:pPr>
        <w:bidi w:val="0"/>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那曲市生态环境局申扎县分局</w:t>
      </w:r>
    </w:p>
    <w:p w14:paraId="547F0908">
      <w:pPr>
        <w:bidi w:val="0"/>
        <w:ind w:left="0" w:leftChars="0" w:firstLine="0" w:firstLineChars="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2024年法治政府</w:t>
      </w:r>
      <w:r>
        <w:rPr>
          <w:rFonts w:hint="default" w:ascii="Times New Roman" w:hAnsi="Times New Roman" w:eastAsia="方正小标宋简体" w:cs="Times New Roman"/>
          <w:sz w:val="44"/>
          <w:szCs w:val="44"/>
          <w:lang w:eastAsia="zh-CN"/>
        </w:rPr>
        <w:t>建设</w:t>
      </w:r>
      <w:r>
        <w:rPr>
          <w:rFonts w:hint="default" w:ascii="Times New Roman" w:hAnsi="Times New Roman" w:eastAsia="方正小标宋简体" w:cs="Times New Roman"/>
          <w:sz w:val="44"/>
          <w:szCs w:val="44"/>
        </w:rPr>
        <w:t>情况</w:t>
      </w:r>
      <w:r>
        <w:rPr>
          <w:rFonts w:hint="default" w:ascii="Times New Roman" w:hAnsi="Times New Roman" w:eastAsia="方正小标宋简体" w:cs="Times New Roman"/>
          <w:sz w:val="44"/>
          <w:szCs w:val="44"/>
          <w:lang w:eastAsia="zh-CN"/>
        </w:rPr>
        <w:t>报告</w:t>
      </w:r>
    </w:p>
    <w:p w14:paraId="5C9FC430">
      <w:pPr>
        <w:rPr>
          <w:rFonts w:hint="default" w:ascii="Times New Roman" w:hAnsi="Times New Roman" w:cs="Times New Roman"/>
        </w:rPr>
      </w:pPr>
    </w:p>
    <w:p w14:paraId="06247464">
      <w:pPr>
        <w:rPr>
          <w:rFonts w:hint="default" w:ascii="Times New Roman" w:hAnsi="Times New Roman" w:cs="Times New Roman"/>
        </w:rPr>
      </w:pPr>
      <w:r>
        <w:rPr>
          <w:rFonts w:hint="default" w:ascii="Times New Roman" w:hAnsi="Times New Roman" w:cs="Times New Roman"/>
        </w:rPr>
        <w:t>2024年以来，在县委、县政府的正确领导下，那曲市生态环境局申扎县分局以习近平新时代中国特色社会主义思想为指导，深入贯彻落实习近平生态文明思想，深入落实习近平总书记对西藏自治区的重要讲话和重要指示批示精神，全面贯彻全国、自治区、那曲市生态环境保护大会精神，紧紧围绕县委、县政府确定的工作目标，坚持习近平法治思想重点抓手，进一步夯实生态环境基础，加大环境监管力度，严厉打击环境违法犯罪行为，现将2024年具体工作开展情况和下一步工作计划汇报如下：</w:t>
      </w:r>
    </w:p>
    <w:p w14:paraId="38AB4255">
      <w:pPr>
        <w:rPr>
          <w:rFonts w:hint="default" w:ascii="Times New Roman" w:hAnsi="Times New Roman" w:eastAsia="方正黑体简体" w:cs="Times New Roman"/>
        </w:rPr>
      </w:pPr>
      <w:r>
        <w:rPr>
          <w:rFonts w:hint="default" w:ascii="Times New Roman" w:hAnsi="Times New Roman" w:eastAsia="方正黑体简体" w:cs="Times New Roman"/>
        </w:rPr>
        <w:t>一、2024年工作开展情况</w:t>
      </w:r>
    </w:p>
    <w:p w14:paraId="715AD1F9">
      <w:pPr>
        <w:rPr>
          <w:rFonts w:hint="default" w:ascii="Times New Roman" w:hAnsi="Times New Roman" w:eastAsia="方正楷体简体" w:cs="Times New Roman"/>
        </w:rPr>
      </w:pPr>
      <w:r>
        <w:rPr>
          <w:rFonts w:hint="default" w:ascii="Times New Roman" w:hAnsi="Times New Roman" w:eastAsia="方正楷体简体" w:cs="Times New Roman"/>
        </w:rPr>
        <w:t>（一）深入践行习近平法治思想</w:t>
      </w:r>
    </w:p>
    <w:p w14:paraId="3CDB5F1F">
      <w:pPr>
        <w:rPr>
          <w:rFonts w:hint="default" w:ascii="Times New Roman" w:hAnsi="Times New Roman" w:cs="Times New Roman"/>
        </w:rPr>
      </w:pPr>
      <w:r>
        <w:rPr>
          <w:rFonts w:hint="default" w:ascii="Times New Roman" w:hAnsi="Times New Roman" w:cs="Times New Roman"/>
        </w:rPr>
        <w:t>2024年</w:t>
      </w:r>
      <w:r>
        <w:rPr>
          <w:rFonts w:hint="eastAsia" w:ascii="Times New Roman" w:hAnsi="Times New Roman" w:cs="Times New Roman"/>
          <w:lang w:eastAsia="zh-CN"/>
        </w:rPr>
        <w:t>本</w:t>
      </w:r>
      <w:r>
        <w:rPr>
          <w:rFonts w:hint="default" w:ascii="Times New Roman" w:hAnsi="Times New Roman" w:cs="Times New Roman"/>
        </w:rPr>
        <w:t>单位全面贯彻落实党的二十大和二十届二中、三中全会精神，深入践行习近平法治思想，履职尽责、强抓落实，推进法治政府建设工作取得新成效。深入学习贯彻习近平新时代中国特色社会主义思想，认真贯彻党的二十届三中全会精神，全面深入贯彻自治区第十次党代会及历次全会精神，认真贯彻执行。2024年</w:t>
      </w:r>
      <w:r>
        <w:rPr>
          <w:rFonts w:hint="eastAsia" w:ascii="Times New Roman" w:hAnsi="Times New Roman" w:cs="Times New Roman"/>
          <w:lang w:eastAsia="zh-CN"/>
        </w:rPr>
        <w:t>本</w:t>
      </w:r>
      <w:r>
        <w:rPr>
          <w:rFonts w:hint="default" w:ascii="Times New Roman" w:hAnsi="Times New Roman" w:cs="Times New Roman"/>
        </w:rPr>
        <w:t>单位按照县委、组织部要求，共计开展12次主题党日活动和4次</w:t>
      </w:r>
      <w:r>
        <w:rPr>
          <w:rFonts w:hint="eastAsia" w:ascii="Times New Roman" w:hAnsi="Times New Roman" w:cs="Times New Roman"/>
          <w:lang w:val="en-US" w:eastAsia="zh-CN"/>
        </w:rPr>
        <w:t>党</w:t>
      </w:r>
      <w:bookmarkStart w:id="0" w:name="_GoBack"/>
      <w:bookmarkEnd w:id="0"/>
      <w:r>
        <w:rPr>
          <w:rFonts w:hint="default" w:ascii="Times New Roman" w:hAnsi="Times New Roman" w:cs="Times New Roman"/>
        </w:rPr>
        <w:t>支部书记讲党课活动，4次支部党员大会和召开支部理论学习会议30余次，在党纪学习期间召开每周1次学习会议。全面提高支部党员干部理论水平。</w:t>
      </w:r>
    </w:p>
    <w:p w14:paraId="054DB86B">
      <w:pPr>
        <w:rPr>
          <w:rFonts w:hint="default" w:ascii="Times New Roman" w:hAnsi="Times New Roman" w:eastAsia="方正楷体简体" w:cs="Times New Roman"/>
        </w:rPr>
      </w:pPr>
      <w:r>
        <w:rPr>
          <w:rFonts w:hint="default" w:ascii="Times New Roman" w:hAnsi="Times New Roman" w:eastAsia="方正楷体简体" w:cs="Times New Roman"/>
        </w:rPr>
        <w:t>（二）加强生态环境保护宣传工作</w:t>
      </w:r>
    </w:p>
    <w:p w14:paraId="6EAB7B4E">
      <w:pPr>
        <w:rPr>
          <w:rFonts w:hint="default" w:ascii="Times New Roman" w:hAnsi="Times New Roman" w:cs="Times New Roman"/>
        </w:rPr>
      </w:pPr>
      <w:r>
        <w:rPr>
          <w:rFonts w:hint="default" w:ascii="Times New Roman" w:hAnsi="Times New Roman" w:cs="Times New Roman"/>
        </w:rPr>
        <w:t>以“6·5”世界环境日、“8·15”全国生态日等活动为契机，充分利用微信公众号、LED、抖音等新兴媒体，以定点宣传、流动宣传、悬挂横幅、现场讲解等形式，创新宣传方式，深入宣传生态环境相关法律法规</w:t>
      </w:r>
      <w:r>
        <w:rPr>
          <w:rFonts w:hint="default" w:ascii="Times New Roman" w:hAnsi="Times New Roman" w:cs="Times New Roman"/>
          <w:lang w:eastAsia="zh-CN"/>
        </w:rPr>
        <w:t>、政策措施</w:t>
      </w:r>
      <w:r>
        <w:rPr>
          <w:rFonts w:hint="default" w:ascii="Times New Roman" w:hAnsi="Times New Roman" w:cs="Times New Roman"/>
        </w:rPr>
        <w:t>，</w:t>
      </w:r>
      <w:r>
        <w:rPr>
          <w:rFonts w:hint="default" w:ascii="Times New Roman" w:hAnsi="Times New Roman" w:cs="Times New Roman"/>
          <w:lang w:eastAsia="zh-CN"/>
        </w:rPr>
        <w:t>全面</w:t>
      </w:r>
      <w:r>
        <w:rPr>
          <w:rFonts w:hint="default" w:ascii="Times New Roman" w:hAnsi="Times New Roman" w:cs="Times New Roman"/>
        </w:rPr>
        <w:t>营造人人参与环境保护的浓厚氛围。截至目前，发放《青藏高原生态保护法手册》6000余本、宣传海报12800张，藏汉双语的各类环境保护条例宣传册2550本，环保购物袋3200袋，环保纸盒2412盒</w:t>
      </w:r>
      <w:r>
        <w:rPr>
          <w:rFonts w:hint="default" w:ascii="Times New Roman" w:hAnsi="Times New Roman" w:cs="Times New Roman"/>
          <w:lang w:eastAsia="zh-CN"/>
        </w:rPr>
        <w:t>；</w:t>
      </w:r>
      <w:r>
        <w:rPr>
          <w:rFonts w:hint="default" w:ascii="Times New Roman" w:hAnsi="Times New Roman" w:cs="Times New Roman"/>
        </w:rPr>
        <w:t>现场知识问答70次，指甲刀套装20包，保温杯70个，受教育群众达5200余人。</w:t>
      </w:r>
    </w:p>
    <w:p w14:paraId="74E3FA52">
      <w:pPr>
        <w:rPr>
          <w:rFonts w:hint="default" w:ascii="Times New Roman" w:hAnsi="Times New Roman" w:eastAsia="方正楷体简体" w:cs="Times New Roman"/>
        </w:rPr>
      </w:pPr>
      <w:r>
        <w:rPr>
          <w:rFonts w:hint="default" w:ascii="Times New Roman" w:hAnsi="Times New Roman" w:eastAsia="方正楷体简体" w:cs="Times New Roman"/>
        </w:rPr>
        <w:t>（三）强化环境执法工作</w:t>
      </w:r>
    </w:p>
    <w:p w14:paraId="79FE5CC3">
      <w:pPr>
        <w:rPr>
          <w:rFonts w:hint="default" w:ascii="Times New Roman" w:hAnsi="Times New Roman" w:cs="Times New Roman"/>
        </w:rPr>
      </w:pPr>
      <w:r>
        <w:rPr>
          <w:rFonts w:hint="default" w:ascii="Times New Roman" w:hAnsi="Times New Roman" w:cs="Times New Roman"/>
        </w:rPr>
        <w:t>按照《那曲市人民政府关于印发&lt;那曲市“三线一单”生态环境分区管控实施方案&gt;的通知》要求，对辖区内施工单位、砂石行业、渣土运输车辆、燃煤锅炉开展环境执法工作，对未进行防尘工作的提出整改要求其落实好遮盖防尘布、分段施工、洒水降尘等措施，共开展生态环境保护检查工作56次，出动137人次，下发相关整改通知书12份，完成整改</w:t>
      </w:r>
      <w:r>
        <w:rPr>
          <w:rFonts w:hint="default" w:ascii="Times New Roman" w:hAnsi="Times New Roman" w:cs="Times New Roman"/>
          <w:lang w:val="en-US" w:eastAsia="zh-CN"/>
        </w:rPr>
        <w:t>12</w:t>
      </w:r>
      <w:r>
        <w:rPr>
          <w:rFonts w:hint="default" w:ascii="Times New Roman" w:hAnsi="Times New Roman" w:cs="Times New Roman"/>
        </w:rPr>
        <w:t>处。年内，查处行政案件1起，根据相关法律法规和整改方案作出“不予处罚”。</w:t>
      </w:r>
    </w:p>
    <w:p w14:paraId="53FC8C3A">
      <w:pPr>
        <w:rPr>
          <w:rFonts w:hint="default" w:ascii="Times New Roman" w:hAnsi="Times New Roman" w:eastAsia="方正黑体简体" w:cs="Times New Roman"/>
        </w:rPr>
      </w:pPr>
      <w:r>
        <w:rPr>
          <w:rFonts w:hint="default" w:ascii="Times New Roman" w:hAnsi="Times New Roman" w:eastAsia="方正黑体简体" w:cs="Times New Roman"/>
        </w:rPr>
        <w:t>二、下一步工作计划</w:t>
      </w:r>
    </w:p>
    <w:p w14:paraId="17C0CB12">
      <w:pPr>
        <w:rPr>
          <w:rFonts w:hint="default" w:ascii="Times New Roman" w:hAnsi="Times New Roman" w:eastAsia="方正楷体简体" w:cs="Times New Roman"/>
        </w:rPr>
      </w:pPr>
      <w:r>
        <w:rPr>
          <w:rFonts w:hint="default" w:ascii="Times New Roman" w:hAnsi="Times New Roman" w:eastAsia="方正楷体简体" w:cs="Times New Roman"/>
        </w:rPr>
        <w:t>（一）强化环境执法监管</w:t>
      </w:r>
    </w:p>
    <w:p w14:paraId="39CDAE2D">
      <w:pPr>
        <w:rPr>
          <w:rFonts w:hint="default" w:ascii="Times New Roman" w:hAnsi="Times New Roman" w:cs="Times New Roman"/>
        </w:rPr>
      </w:pPr>
      <w:r>
        <w:rPr>
          <w:rFonts w:hint="default" w:ascii="Times New Roman" w:hAnsi="Times New Roman" w:cs="Times New Roman"/>
        </w:rPr>
        <w:t>严格落实国家和自治区新污染物</w:t>
      </w:r>
      <w:r>
        <w:rPr>
          <w:rFonts w:hint="default" w:ascii="Times New Roman" w:hAnsi="Times New Roman" w:cs="Times New Roman"/>
          <w:lang w:eastAsia="zh-CN"/>
        </w:rPr>
        <w:t>治理要求，督促企业落实主体责任，</w:t>
      </w:r>
      <w:r>
        <w:rPr>
          <w:rFonts w:hint="default" w:ascii="Times New Roman" w:hAnsi="Times New Roman" w:cs="Times New Roman"/>
        </w:rPr>
        <w:t>加强重点管控新污染物排放执法监测和重点区域环境监测</w:t>
      </w:r>
      <w:r>
        <w:rPr>
          <w:rFonts w:hint="default" w:ascii="Times New Roman" w:hAnsi="Times New Roman" w:cs="Times New Roman"/>
          <w:lang w:eastAsia="zh-CN"/>
        </w:rPr>
        <w:t>。</w:t>
      </w:r>
      <w:r>
        <w:rPr>
          <w:rFonts w:hint="default" w:ascii="Times New Roman" w:hAnsi="Times New Roman" w:cs="Times New Roman"/>
        </w:rPr>
        <w:t>相关行业部门定期</w:t>
      </w:r>
      <w:r>
        <w:rPr>
          <w:rFonts w:hint="default" w:ascii="Times New Roman" w:hAnsi="Times New Roman" w:cs="Times New Roman"/>
          <w:lang w:eastAsia="zh-CN"/>
        </w:rPr>
        <w:t>或不定期</w:t>
      </w:r>
      <w:r>
        <w:rPr>
          <w:rFonts w:hint="default" w:ascii="Times New Roman" w:hAnsi="Times New Roman" w:cs="Times New Roman"/>
        </w:rPr>
        <w:t>开展联合专项执法行动，加大对未按规定落实环境风险管控措施企业的监督执法力度，坚持严管优服、疏堵结合，督促企业对环境行为不敢为、不想为，同时指导其如何为、主动为，进一步强化污染防治主体责任意识。</w:t>
      </w:r>
    </w:p>
    <w:p w14:paraId="016D7291">
      <w:pPr>
        <w:rPr>
          <w:rFonts w:hint="default" w:ascii="Times New Roman" w:hAnsi="Times New Roman" w:eastAsia="方正楷体简体" w:cs="Times New Roman"/>
        </w:rPr>
      </w:pPr>
      <w:r>
        <w:rPr>
          <w:rFonts w:hint="default" w:ascii="Times New Roman" w:hAnsi="Times New Roman" w:eastAsia="方正楷体简体" w:cs="Times New Roman"/>
        </w:rPr>
        <w:t>（二）加大宣传引导力度</w:t>
      </w:r>
    </w:p>
    <w:p w14:paraId="071C0F2F">
      <w:pPr>
        <w:rPr>
          <w:rFonts w:hint="default" w:ascii="Times New Roman" w:hAnsi="Times New Roman" w:cs="Times New Roman"/>
        </w:rPr>
      </w:pPr>
      <w:r>
        <w:rPr>
          <w:rFonts w:hint="default" w:ascii="Times New Roman" w:hAnsi="Times New Roman" w:cs="Times New Roman"/>
        </w:rPr>
        <w:t>充分利用微信、公众号、抖音、广播电视等新媒体在学校、商场、超市、集贸市场和社区等公众聚集、大流量区域通过滚动屏、标语等多种形式深入宣传《青藏高原生态保护法》《生态环境保护法》《水、土、气、噪音污染防治法》，增强公众环保意识、理念，引导全社会群众自觉参与生态环境保护和养成绿色消费习惯。</w:t>
      </w:r>
    </w:p>
    <w:p w14:paraId="2763006E">
      <w:pPr>
        <w:rPr>
          <w:rFonts w:hint="default" w:ascii="Times New Roman" w:hAnsi="Times New Roman" w:eastAsia="方正楷体简体" w:cs="Times New Roman"/>
        </w:rPr>
      </w:pPr>
      <w:r>
        <w:rPr>
          <w:rFonts w:hint="default" w:ascii="Times New Roman" w:hAnsi="Times New Roman" w:eastAsia="方正楷体简体" w:cs="Times New Roman"/>
        </w:rPr>
        <w:t>（三）组织集中整治</w:t>
      </w:r>
    </w:p>
    <w:p w14:paraId="098CD506">
      <w:pPr>
        <w:rPr>
          <w:rFonts w:hint="default" w:ascii="Times New Roman" w:hAnsi="Times New Roman" w:cs="Times New Roman"/>
        </w:rPr>
      </w:pPr>
      <w:r>
        <w:rPr>
          <w:rFonts w:hint="default" w:ascii="Times New Roman" w:hAnsi="Times New Roman" w:cs="Times New Roman"/>
        </w:rPr>
        <w:t>深入开展建设美丽申扎</w:t>
      </w:r>
      <w:r>
        <w:rPr>
          <w:rFonts w:hint="default" w:ascii="Times New Roman" w:hAnsi="Times New Roman" w:cs="Times New Roman"/>
          <w:lang w:eastAsia="zh-CN"/>
        </w:rPr>
        <w:t>“</w:t>
      </w:r>
      <w:r>
        <w:rPr>
          <w:rFonts w:hint="default" w:ascii="Times New Roman" w:hAnsi="Times New Roman" w:cs="Times New Roman"/>
        </w:rPr>
        <w:t>白色垃圾</w:t>
      </w:r>
      <w:r>
        <w:rPr>
          <w:rFonts w:hint="default" w:ascii="Times New Roman" w:hAnsi="Times New Roman" w:cs="Times New Roman"/>
          <w:lang w:eastAsia="zh-CN"/>
        </w:rPr>
        <w:t>”</w:t>
      </w:r>
      <w:r>
        <w:rPr>
          <w:rFonts w:hint="default" w:ascii="Times New Roman" w:hAnsi="Times New Roman" w:cs="Times New Roman"/>
        </w:rPr>
        <w:t>治理行动，定期组织相关部门开展环境大整治，重点解决城乡结合部、交通要线、旅游景区、江河湖泊沿线、农村坑塘沟渠等区域随意倾倒、乱堆乱弃一次性塑料制（用）品，不可降解塑料袋和包装袋、泡沫包装箱、不可降解灯笼等污染环境问题，确保重点区域历史遗留和露天堆放的</w:t>
      </w:r>
      <w:r>
        <w:rPr>
          <w:rFonts w:hint="default" w:ascii="Times New Roman" w:hAnsi="Times New Roman" w:cs="Times New Roman"/>
          <w:lang w:eastAsia="zh-CN"/>
        </w:rPr>
        <w:t>“</w:t>
      </w:r>
      <w:r>
        <w:rPr>
          <w:rFonts w:hint="default" w:ascii="Times New Roman" w:hAnsi="Times New Roman" w:cs="Times New Roman"/>
        </w:rPr>
        <w:t>白色垃圾</w:t>
      </w:r>
      <w:r>
        <w:rPr>
          <w:rFonts w:hint="default" w:ascii="Times New Roman" w:hAnsi="Times New Roman" w:cs="Times New Roman"/>
          <w:lang w:eastAsia="zh-CN"/>
        </w:rPr>
        <w:t>”</w:t>
      </w:r>
      <w:r>
        <w:rPr>
          <w:rFonts w:hint="default" w:ascii="Times New Roman" w:hAnsi="Times New Roman" w:cs="Times New Roman"/>
        </w:rPr>
        <w:t>彻底清零。</w:t>
      </w:r>
    </w:p>
    <w:p w14:paraId="2154684A">
      <w:pPr>
        <w:pStyle w:val="2"/>
        <w:jc w:val="right"/>
        <w:rPr>
          <w:rFonts w:hint="default" w:ascii="Times New Roman" w:hAnsi="Times New Roman" w:cs="Times New Roman"/>
        </w:rPr>
      </w:pPr>
    </w:p>
    <w:p w14:paraId="5DF2DBB6">
      <w:pPr>
        <w:pStyle w:val="2"/>
        <w:jc w:val="right"/>
        <w:rPr>
          <w:rFonts w:hint="default" w:ascii="Times New Roman" w:hAnsi="Times New Roman" w:cs="Times New Roman"/>
        </w:rPr>
      </w:pPr>
    </w:p>
    <w:p w14:paraId="4F445434">
      <w:pPr>
        <w:jc w:val="right"/>
        <w:rPr>
          <w:rFonts w:hint="default" w:ascii="Times New Roman" w:hAnsi="Times New Roman" w:cs="Times New Roman"/>
        </w:rPr>
      </w:pPr>
      <w:r>
        <w:rPr>
          <w:rFonts w:hint="default" w:ascii="Times New Roman" w:hAnsi="Times New Roman" w:cs="Times New Roman"/>
        </w:rPr>
        <w:t>那曲市生态环境局申扎县分局</w:t>
      </w:r>
    </w:p>
    <w:p w14:paraId="3EDC54B3">
      <w:pPr>
        <w:jc w:val="right"/>
        <w:rPr>
          <w:rFonts w:hint="default" w:ascii="Times New Roman" w:hAnsi="Times New Roman" w:cs="Times New Roman"/>
        </w:rPr>
      </w:pPr>
      <w:r>
        <w:rPr>
          <w:rFonts w:hint="default" w:ascii="Times New Roman" w:hAnsi="Times New Roman" w:cs="Times New Roman"/>
        </w:rPr>
        <w:t>2025年</w:t>
      </w:r>
      <w:r>
        <w:rPr>
          <w:rFonts w:hint="eastAsia" w:ascii="Times New Roman" w:hAnsi="Times New Roman" w:cs="Times New Roman"/>
          <w:lang w:val="en-US" w:eastAsia="zh-CN"/>
        </w:rPr>
        <w:t>6</w:t>
      </w:r>
      <w:r>
        <w:rPr>
          <w:rFonts w:hint="default" w:ascii="Times New Roman" w:hAnsi="Times New Roman" w:cs="Times New Roman"/>
        </w:rPr>
        <w:t>月</w:t>
      </w:r>
      <w:r>
        <w:rPr>
          <w:rFonts w:hint="eastAsia" w:ascii="Times New Roman" w:hAnsi="Times New Roman" w:cs="Times New Roman"/>
          <w:lang w:val="en-US" w:eastAsia="zh-CN"/>
        </w:rPr>
        <w:t>20</w:t>
      </w:r>
      <w:r>
        <w:rPr>
          <w:rFonts w:hint="default" w:ascii="Times New Roman" w:hAnsi="Times New Roman" w:cs="Times New Roman"/>
        </w:rPr>
        <w:t>日</w:t>
      </w:r>
    </w:p>
    <w:sectPr>
      <w:headerReference r:id="rId5" w:type="default"/>
      <w:footerReference r:id="rId6" w:type="default"/>
      <w:pgSz w:w="11906" w:h="16838"/>
      <w:pgMar w:top="1440" w:right="1701" w:bottom="1440" w:left="164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11A0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B7BE5">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8B7BE5">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499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C14E6"/>
    <w:rsid w:val="4F8300DF"/>
    <w:rsid w:val="5A2C3F0B"/>
    <w:rsid w:val="6CC20521"/>
    <w:rsid w:val="73EC14E6"/>
    <w:rsid w:val="7FF7E005"/>
    <w:rsid w:val="97F1B9AD"/>
    <w:rsid w:val="E733034E"/>
    <w:rsid w:val="ECFF27C0"/>
    <w:rsid w:val="FFFA9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880" w:firstLineChars="200"/>
      <w:jc w:val="both"/>
    </w:pPr>
    <w:rPr>
      <w:rFonts w:ascii="Calibri" w:hAnsi="Calibri" w:eastAsia="方正仿宋简体" w:cs="Times New Roman"/>
      <w:kern w:val="2"/>
      <w:sz w:val="32"/>
      <w:szCs w:val="32"/>
      <w:lang w:val="en-US" w:eastAsia="zh-CN" w:bidi="bo-CN"/>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1443</Words>
  <Characters>1505</Characters>
  <Lines>0</Lines>
  <Paragraphs>0</Paragraphs>
  <TotalTime>60</TotalTime>
  <ScaleCrop>false</ScaleCrop>
  <LinksUpToDate>false</LinksUpToDate>
  <CharactersWithSpaces>1505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2025-06-13T19:38:00Z</dcterms:created>
  <dc:creator>Q</dc:creator>
  <cp:lastModifiedBy>当歌纵马</cp:lastModifiedBy>
  <dcterms:modified xsi:type="dcterms:W3CDTF">2025-11-18T04:26:34Z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D54B7A20261149369B75B3BC7E1D61F7_13</vt:lpwstr>
  </property>
  <property fmtid="{D5CDD505-2E9C-101B-9397-08002B2CF9AE}" pid="4" name="KSOTemplateDocerSaveRecord">
    <vt:lpwstr>eyJoZGlkIjoiMDA4NjlhZGQ4YWI1YjViZDIxOGRkMjRlZjI4MTliZjEiLCJ1c2VySWQiOiIxMjAwNDk2MDEzIn0=</vt:lpwstr>
  </property>
</Properties>
</file>